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DF" w:rsidRPr="002E1914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6151AB" w:rsidRDefault="006151AB" w:rsidP="006151AB">
      <w:pPr>
        <w:rPr>
          <w:b/>
          <w:sz w:val="48"/>
          <w:szCs w:val="48"/>
        </w:rPr>
      </w:pPr>
    </w:p>
    <w:p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6151AB" w:rsidRPr="002E1914" w:rsidRDefault="002E1914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(</w:t>
      </w:r>
      <w:r w:rsidR="003823C4" w:rsidRPr="003823C4">
        <w:rPr>
          <w:rFonts w:ascii="Times New Roman" w:hAnsi="Times New Roman"/>
          <w:sz w:val="56"/>
          <w:szCs w:val="56"/>
        </w:rPr>
        <w:t>Инженерный дизайн CAD</w:t>
      </w:r>
      <w:r>
        <w:rPr>
          <w:rFonts w:ascii="Times New Roman" w:hAnsi="Times New Roman"/>
          <w:sz w:val="56"/>
          <w:szCs w:val="56"/>
        </w:rPr>
        <w:t>)</w:t>
      </w:r>
    </w:p>
    <w:p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0346D7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0346D7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3823C4" w:rsidRPr="000346D7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204C85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18</w:t>
      </w:r>
      <w:r w:rsidR="003823C4" w:rsidRPr="000346D7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Pr="000346D7">
        <w:rPr>
          <w:rFonts w:ascii="Times New Roman" w:hAnsi="Times New Roman"/>
          <w:noProof/>
          <w:color w:val="000000" w:themeColor="text1"/>
          <w:sz w:val="28"/>
          <w:szCs w:val="28"/>
        </w:rPr>
        <w:t>ч.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ндивидуальный конкурс.</w:t>
      </w:r>
      <w:r w:rsidR="000346D7">
        <w:rPr>
          <w:rStyle w:val="1"/>
          <w:rFonts w:ascii="Times New Roman" w:hAnsi="Times New Roman" w:cs="Times New Roman"/>
          <w:sz w:val="28"/>
          <w:szCs w:val="28"/>
        </w:rPr>
        <w:t xml:space="preserve"> В дистанционном формате.</w:t>
      </w:r>
    </w:p>
    <w:p w:rsidR="00BF6513" w:rsidRPr="001C460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F6513" w:rsidRPr="009428CB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3823C4" w:rsidRPr="003823C4" w:rsidRDefault="003823C4" w:rsidP="003823C4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823C4">
        <w:rPr>
          <w:rStyle w:val="1"/>
          <w:rFonts w:ascii="Times New Roman" w:hAnsi="Times New Roman" w:cs="Times New Roman"/>
          <w:sz w:val="28"/>
          <w:szCs w:val="28"/>
        </w:rPr>
        <w:t xml:space="preserve">Содержанием конкурсного задания является Машиностроительное проектирование. Участники соревнований получают текстовое описание задания, чертежи деталей и сборок, файлы электронных моделей деталей и сборок. Конкурсное задание имеет несколько модулей, выполняемых последовательно. Каждый выполненный модуль оценивается отдельно. </w:t>
      </w:r>
    </w:p>
    <w:p w:rsidR="003823C4" w:rsidRPr="003823C4" w:rsidRDefault="003823C4" w:rsidP="003823C4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823C4">
        <w:rPr>
          <w:rStyle w:val="1"/>
          <w:rFonts w:ascii="Times New Roman" w:hAnsi="Times New Roman" w:cs="Times New Roman"/>
          <w:sz w:val="28"/>
          <w:szCs w:val="28"/>
        </w:rPr>
        <w:t>Выбор конкурсных модулей определяют сертифицированные эксперты перед началом чемпионатных мероприятий.</w:t>
      </w:r>
    </w:p>
    <w:p w:rsidR="003823C4" w:rsidRPr="003823C4" w:rsidRDefault="003823C4" w:rsidP="003823C4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823C4">
        <w:rPr>
          <w:rStyle w:val="1"/>
          <w:rFonts w:ascii="Times New Roman" w:hAnsi="Times New Roman" w:cs="Times New Roman"/>
          <w:sz w:val="28"/>
          <w:szCs w:val="28"/>
        </w:rPr>
        <w:t>Выполнение задания включает в себя построение 3D-моделей деталей, подсборок и сборок в соответствии с информацией, приведенной на чертежах и в текстовом описании, создании чертежей, создании фотореалистичной визуализации, схем сборки-разборки указанных частей конструкций, создании анимационных видеороликов, демонстрирующих работу механ</w:t>
      </w:r>
      <w:r w:rsidR="000346D7">
        <w:rPr>
          <w:rStyle w:val="1"/>
          <w:rFonts w:ascii="Times New Roman" w:hAnsi="Times New Roman" w:cs="Times New Roman"/>
          <w:sz w:val="28"/>
          <w:szCs w:val="28"/>
        </w:rPr>
        <w:t>измов</w:t>
      </w:r>
      <w:r w:rsidRPr="003823C4">
        <w:rPr>
          <w:rStyle w:val="1"/>
          <w:rFonts w:ascii="Times New Roman" w:hAnsi="Times New Roman" w:cs="Times New Roman"/>
          <w:sz w:val="28"/>
          <w:szCs w:val="28"/>
        </w:rPr>
        <w:t>.</w:t>
      </w:r>
      <w:r w:rsidR="000346D7">
        <w:rPr>
          <w:rStyle w:val="1"/>
          <w:rFonts w:ascii="Times New Roman" w:hAnsi="Times New Roman" w:cs="Times New Roman"/>
          <w:sz w:val="28"/>
          <w:szCs w:val="28"/>
        </w:rPr>
        <w:t xml:space="preserve"> Вместо модуля с использованием измерительных инструментов будет направлена электронная модель детали (устройства), либо облако точек. По этим данным необходимо будет создать </w:t>
      </w:r>
      <w:r w:rsidR="000346D7" w:rsidRPr="003823C4">
        <w:rPr>
          <w:rStyle w:val="1"/>
          <w:rFonts w:ascii="Times New Roman" w:hAnsi="Times New Roman" w:cs="Times New Roman"/>
          <w:sz w:val="28"/>
          <w:szCs w:val="28"/>
        </w:rPr>
        <w:t>3D-модел</w:t>
      </w:r>
      <w:r w:rsidR="000346D7">
        <w:rPr>
          <w:rStyle w:val="1"/>
          <w:rFonts w:ascii="Times New Roman" w:hAnsi="Times New Roman" w:cs="Times New Roman"/>
          <w:sz w:val="28"/>
          <w:szCs w:val="28"/>
        </w:rPr>
        <w:t>ь детали (устройства), чертёж и фотореалиситичное изобр</w:t>
      </w:r>
      <w:r w:rsidR="00815C56">
        <w:rPr>
          <w:rStyle w:val="1"/>
          <w:rFonts w:ascii="Times New Roman" w:hAnsi="Times New Roman" w:cs="Times New Roman"/>
          <w:sz w:val="28"/>
          <w:szCs w:val="28"/>
        </w:rPr>
        <w:t>а</w:t>
      </w:r>
      <w:r w:rsidR="000346D7">
        <w:rPr>
          <w:rStyle w:val="1"/>
          <w:rFonts w:ascii="Times New Roman" w:hAnsi="Times New Roman" w:cs="Times New Roman"/>
          <w:sz w:val="28"/>
          <w:szCs w:val="28"/>
        </w:rPr>
        <w:t>жение.</w:t>
      </w:r>
    </w:p>
    <w:p w:rsidR="003823C4" w:rsidRPr="003823C4" w:rsidRDefault="003823C4" w:rsidP="003823C4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823C4">
        <w:rPr>
          <w:rStyle w:val="1"/>
          <w:rFonts w:ascii="Times New Roman" w:hAnsi="Times New Roman" w:cs="Times New Roman"/>
          <w:sz w:val="28"/>
          <w:szCs w:val="28"/>
        </w:rPr>
        <w:t>Окончательные аспекты критериев оценки уточняются членами жюри</w:t>
      </w:r>
      <w:r w:rsidR="000346D7">
        <w:rPr>
          <w:rStyle w:val="1"/>
          <w:rFonts w:ascii="Times New Roman" w:hAnsi="Times New Roman" w:cs="Times New Roman"/>
          <w:sz w:val="28"/>
          <w:szCs w:val="28"/>
        </w:rPr>
        <w:t xml:space="preserve"> (экспертами-оценщиками)</w:t>
      </w:r>
      <w:r w:rsidRPr="003823C4">
        <w:rPr>
          <w:rStyle w:val="1"/>
          <w:rFonts w:ascii="Times New Roman" w:hAnsi="Times New Roman" w:cs="Times New Roman"/>
          <w:sz w:val="28"/>
          <w:szCs w:val="28"/>
        </w:rPr>
        <w:t>. Оценка производится в соответствии с утвержденной экспертами схемой оценки.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 Все штрафные санкции приведены в Техническом описании.</w:t>
      </w:r>
    </w:p>
    <w:p w:rsidR="003823C4" w:rsidRPr="003823C4" w:rsidRDefault="003823C4" w:rsidP="003823C4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823C4">
        <w:rPr>
          <w:rStyle w:val="1"/>
          <w:rFonts w:ascii="Times New Roman" w:hAnsi="Times New Roman" w:cs="Times New Roman"/>
          <w:sz w:val="28"/>
          <w:szCs w:val="28"/>
        </w:rPr>
        <w:t xml:space="preserve">Время и детали конкурсного задания в зависимости от конкурсных условий могут быть изменены </w:t>
      </w:r>
      <w:r w:rsidR="00BB1634">
        <w:rPr>
          <w:rStyle w:val="1"/>
          <w:rFonts w:ascii="Times New Roman" w:hAnsi="Times New Roman" w:cs="Times New Roman"/>
          <w:sz w:val="28"/>
          <w:szCs w:val="28"/>
        </w:rPr>
        <w:t xml:space="preserve">ГЭ и/или </w:t>
      </w:r>
      <w:r w:rsidRPr="003823C4">
        <w:rPr>
          <w:rStyle w:val="1"/>
          <w:rFonts w:ascii="Times New Roman" w:hAnsi="Times New Roman" w:cs="Times New Roman"/>
          <w:sz w:val="28"/>
          <w:szCs w:val="28"/>
        </w:rPr>
        <w:t>членами жюри.</w:t>
      </w:r>
    </w:p>
    <w:p w:rsidR="00AB23B1" w:rsidRPr="00AB23B1" w:rsidRDefault="003823C4" w:rsidP="00AB23B1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823C4">
        <w:rPr>
          <w:rStyle w:val="1"/>
          <w:rFonts w:ascii="Times New Roman" w:hAnsi="Times New Roman" w:cs="Times New Roman"/>
          <w:sz w:val="28"/>
          <w:szCs w:val="28"/>
        </w:rPr>
        <w:t>Конкурсное задание должно выполняться помодульно. Оценка работ также происходит за каждый модуль. Сохранение результатов работы участников согласно условиям задания и требований, изложенных в Техническом описании.</w:t>
      </w:r>
      <w:r w:rsidR="00BF6513"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AB23B1" w:rsidRPr="00AB23B1" w:rsidRDefault="00AB23B1" w:rsidP="000346D7">
      <w:pPr>
        <w:pStyle w:val="4"/>
        <w:shd w:val="clear" w:color="auto" w:fill="auto"/>
        <w:spacing w:before="0" w:after="0" w:line="276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:rsidR="00D53FB0" w:rsidRPr="003823C4" w:rsidRDefault="00D53FB0" w:rsidP="003823C4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Cs w:val="28"/>
        </w:rPr>
      </w:pPr>
      <w:bookmarkStart w:id="2" w:name="_Toc379539625"/>
      <w:r w:rsidRPr="003823C4">
        <w:rPr>
          <w:rStyle w:val="1"/>
          <w:rFonts w:ascii="Times New Roman" w:hAnsi="Times New Roman" w:cs="Times New Roman"/>
          <w:szCs w:val="28"/>
        </w:rPr>
        <w:br w:type="page"/>
      </w:r>
    </w:p>
    <w:p w:rsidR="00BF6513" w:rsidRPr="00204718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BF6513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0" w:type="auto"/>
        <w:tblLook w:val="04A0"/>
      </w:tblPr>
      <w:tblGrid>
        <w:gridCol w:w="585"/>
        <w:gridCol w:w="6022"/>
        <w:gridCol w:w="1865"/>
        <w:gridCol w:w="1417"/>
      </w:tblGrid>
      <w:tr w:rsidR="00BF6513" w:rsidRPr="00E60085" w:rsidTr="008C493A">
        <w:tc>
          <w:tcPr>
            <w:tcW w:w="585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6022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865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1417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A406A7" w:rsidRPr="00E60085" w:rsidTr="008C493A">
        <w:tc>
          <w:tcPr>
            <w:tcW w:w="585" w:type="dxa"/>
          </w:tcPr>
          <w:p w:rsidR="00A406A7" w:rsidRPr="004A145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22" w:type="dxa"/>
          </w:tcPr>
          <w:p w:rsidR="00D04AA9" w:rsidRPr="004A1455" w:rsidRDefault="003823C4" w:rsidP="007C4B60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3823C4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3823C4">
              <w:rPr>
                <w:rFonts w:ascii="Times New Roman" w:hAnsi="Times New Roman" w:cs="Times New Roman"/>
                <w:sz w:val="24"/>
                <w:szCs w:val="28"/>
              </w:rPr>
              <w:t>: Механическая сборка и чертежи для производства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A406A7" w:rsidRPr="004A1455" w:rsidRDefault="00A406A7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="00144597"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  <w:r w:rsidR="00EE3029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C493A"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8C493A"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  <w:p w:rsidR="00D04AA9" w:rsidRPr="004A1455" w:rsidRDefault="00A406A7" w:rsidP="008C493A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 w:rsidR="00144597"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  <w:r w:rsidR="00EE3029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823C4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8C493A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3823C4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8C493A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1417" w:type="dxa"/>
            <w:vAlign w:val="center"/>
          </w:tcPr>
          <w:p w:rsidR="00A406A7" w:rsidRPr="004A1455" w:rsidRDefault="00EE3029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A4656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="0081178A" w:rsidRPr="004A145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D04AA9" w:rsidRPr="004A1455" w:rsidRDefault="00EE3029" w:rsidP="0081178A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406A7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="00523C41" w:rsidRPr="004A145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3823C4" w:rsidRPr="00E60085" w:rsidTr="008C493A">
        <w:tc>
          <w:tcPr>
            <w:tcW w:w="585" w:type="dxa"/>
          </w:tcPr>
          <w:p w:rsidR="003823C4" w:rsidRPr="004A1455" w:rsidRDefault="003823C4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22" w:type="dxa"/>
          </w:tcPr>
          <w:p w:rsidR="003823C4" w:rsidRPr="004A1455" w:rsidRDefault="003823C4" w:rsidP="00144597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2: </w:t>
            </w:r>
            <w:r w:rsidRPr="003823C4">
              <w:rPr>
                <w:rFonts w:ascii="Times New Roman" w:hAnsi="Times New Roman" w:cs="Times New Roman"/>
                <w:sz w:val="24"/>
                <w:szCs w:val="28"/>
              </w:rPr>
              <w:t>Машиностроительное производство</w:t>
            </w:r>
          </w:p>
        </w:tc>
        <w:tc>
          <w:tcPr>
            <w:tcW w:w="1865" w:type="dxa"/>
            <w:vAlign w:val="center"/>
          </w:tcPr>
          <w:p w:rsidR="003823C4" w:rsidRPr="004A1455" w:rsidRDefault="003823C4" w:rsidP="00D9465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C493A"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  <w:r w:rsidR="008C493A" w:rsidRPr="004A145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8C493A"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  <w:p w:rsidR="003823C4" w:rsidRPr="004A1455" w:rsidRDefault="003823C4" w:rsidP="00D9465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C493A">
              <w:rPr>
                <w:rFonts w:ascii="Times New Roman" w:hAnsi="Times New Roman" w:cs="Times New Roman"/>
                <w:sz w:val="24"/>
                <w:szCs w:val="28"/>
              </w:rPr>
              <w:t>13:00</w:t>
            </w:r>
            <w:r w:rsidR="008C493A" w:rsidRPr="004A1455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8C493A">
              <w:rPr>
                <w:rFonts w:ascii="Times New Roman" w:hAnsi="Times New Roman" w:cs="Times New Roman"/>
                <w:sz w:val="24"/>
                <w:szCs w:val="28"/>
              </w:rPr>
              <w:t>7:15</w:t>
            </w:r>
          </w:p>
        </w:tc>
        <w:tc>
          <w:tcPr>
            <w:tcW w:w="1417" w:type="dxa"/>
            <w:vAlign w:val="center"/>
          </w:tcPr>
          <w:p w:rsidR="003823C4" w:rsidRPr="004A1455" w:rsidRDefault="003823C4" w:rsidP="00D9465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  <w:p w:rsidR="003823C4" w:rsidRPr="004A1455" w:rsidRDefault="003823C4" w:rsidP="00D9465C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4 часа</w:t>
            </w:r>
          </w:p>
        </w:tc>
      </w:tr>
      <w:tr w:rsidR="00D678DE" w:rsidRPr="00E60085" w:rsidTr="008C493A">
        <w:tc>
          <w:tcPr>
            <w:tcW w:w="585" w:type="dxa"/>
          </w:tcPr>
          <w:p w:rsidR="00D678DE" w:rsidRPr="004A1455" w:rsidRDefault="00D678DE" w:rsidP="00BF6513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022" w:type="dxa"/>
          </w:tcPr>
          <w:p w:rsidR="00D678DE" w:rsidRDefault="00D678DE" w:rsidP="00D678DE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3: </w:t>
            </w:r>
            <w:r w:rsidRPr="003823C4">
              <w:rPr>
                <w:rFonts w:ascii="Times New Roman" w:hAnsi="Times New Roman" w:cs="Times New Roman"/>
                <w:sz w:val="24"/>
                <w:szCs w:val="28"/>
              </w:rPr>
              <w:t>Внесение изменений в конструкцию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изделия</w:t>
            </w:r>
          </w:p>
          <w:p w:rsidR="00D678DE" w:rsidRPr="004A1455" w:rsidRDefault="00D678DE" w:rsidP="00144597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D678DE" w:rsidRPr="004A1455" w:rsidRDefault="00D678DE" w:rsidP="00FA07AE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12:00</w:t>
            </w:r>
          </w:p>
          <w:p w:rsidR="00D678DE" w:rsidRPr="004A1455" w:rsidRDefault="00D678DE" w:rsidP="00D678DE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13:00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5:00</w:t>
            </w:r>
          </w:p>
        </w:tc>
        <w:tc>
          <w:tcPr>
            <w:tcW w:w="1417" w:type="dxa"/>
            <w:vAlign w:val="center"/>
          </w:tcPr>
          <w:p w:rsidR="00D678DE" w:rsidRPr="004A1455" w:rsidRDefault="00D678DE" w:rsidP="00FA07AE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  <w:p w:rsidR="00D678DE" w:rsidRPr="004A1455" w:rsidRDefault="00D678DE" w:rsidP="00FA07AE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часа</w:t>
            </w:r>
          </w:p>
        </w:tc>
      </w:tr>
      <w:tr w:rsidR="00D678DE" w:rsidRPr="00E60085" w:rsidTr="00D678DE">
        <w:trPr>
          <w:trHeight w:val="681"/>
        </w:trPr>
        <w:tc>
          <w:tcPr>
            <w:tcW w:w="585" w:type="dxa"/>
          </w:tcPr>
          <w:p w:rsidR="00D678DE" w:rsidRPr="004A1455" w:rsidRDefault="00D678DE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022" w:type="dxa"/>
          </w:tcPr>
          <w:p w:rsidR="00D678DE" w:rsidRPr="004A1455" w:rsidRDefault="00D678DE" w:rsidP="00652E8C">
            <w:pPr>
              <w:ind w:hanging="34"/>
              <w:rPr>
                <w:rFonts w:ascii="Times New Roman" w:hAnsi="Times New Roman" w:cs="Times New Roman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4: </w:t>
            </w:r>
            <w:r w:rsidRPr="003823C4">
              <w:rPr>
                <w:rFonts w:ascii="Times New Roman" w:hAnsi="Times New Roman" w:cs="Times New Roman"/>
                <w:sz w:val="24"/>
                <w:szCs w:val="28"/>
              </w:rPr>
              <w:t>Обратное конструирование по физической модели</w:t>
            </w:r>
          </w:p>
        </w:tc>
        <w:tc>
          <w:tcPr>
            <w:tcW w:w="1865" w:type="dxa"/>
            <w:vAlign w:val="center"/>
          </w:tcPr>
          <w:p w:rsidR="00D678DE" w:rsidRPr="004A1455" w:rsidRDefault="00D678DE" w:rsidP="0055228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55228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15:15-17:15</w:t>
            </w:r>
          </w:p>
        </w:tc>
        <w:tc>
          <w:tcPr>
            <w:tcW w:w="1417" w:type="dxa"/>
            <w:vAlign w:val="center"/>
          </w:tcPr>
          <w:p w:rsidR="00D678DE" w:rsidRPr="00D678DE" w:rsidRDefault="00D678DE" w:rsidP="00D678DE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2 часа</w:t>
            </w:r>
          </w:p>
        </w:tc>
      </w:tr>
    </w:tbl>
    <w:p w:rsidR="00BF6513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:rsidR="003823C4" w:rsidRDefault="0035067A" w:rsidP="003823C4">
      <w:pPr>
        <w:pStyle w:val="30"/>
        <w:keepNext/>
        <w:keepLines/>
        <w:shd w:val="clear" w:color="auto" w:fill="auto"/>
        <w:spacing w:before="196" w:after="0" w:line="370" w:lineRule="exact"/>
        <w:ind w:firstLine="708"/>
        <w:jc w:val="both"/>
      </w:pPr>
      <w:r w:rsidRPr="0035067A">
        <w:t xml:space="preserve">Модуль 1: </w:t>
      </w:r>
      <w:r w:rsidR="003823C4">
        <w:t xml:space="preserve">Механическая сборка и </w:t>
      </w:r>
      <w:r w:rsidR="007C4B60">
        <w:t>чертежи для производства</w:t>
      </w:r>
    </w:p>
    <w:p w:rsidR="00D217BC" w:rsidRPr="004A1455" w:rsidRDefault="003823C4" w:rsidP="003823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23C4">
        <w:rPr>
          <w:rFonts w:ascii="Times New Roman" w:hAnsi="Times New Roman"/>
          <w:sz w:val="28"/>
          <w:szCs w:val="28"/>
        </w:rPr>
        <w:t>Участнику выдаются распечатки чертежей (или электронные файлы чертежей в формате pdf), файлы электронных моделей деталей и сборочных единиц и текстовое описание задания. Участнику необходимо разработать электронные модели требуемых деталей и сборочных единиц, построить главную сборку (механизма), создать чертежи сборочных единиц с указателями номеров позиций и спецификациями, создать чертежи требуемых деталей с указанием всех необходимых размеров, обозначений отклонений формы поверхностей. Также участнику необходимо создать фотореалистичное изображение и сохранить его в файл. Заключительным этапом выполнения задания Модуля A является создание анимационного видеоролика процесса сборки или разборки изделия в соответствии со сценарием или продемонстрировать работу механизма.</w:t>
      </w:r>
    </w:p>
    <w:p w:rsidR="0035067A" w:rsidRPr="005929F6" w:rsidRDefault="0035067A" w:rsidP="0035067A">
      <w:pPr>
        <w:pStyle w:val="a5"/>
        <w:spacing w:after="0"/>
        <w:ind w:left="1068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F6513" w:rsidRPr="00B37355" w:rsidRDefault="00A81D84" w:rsidP="00BF651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B37355">
        <w:rPr>
          <w:rFonts w:ascii="Times New Roman" w:hAnsi="Times New Roman"/>
          <w:b/>
          <w:sz w:val="28"/>
          <w:szCs w:val="28"/>
        </w:rPr>
        <w:t>Модуль 2</w:t>
      </w:r>
      <w:r w:rsidR="00BF6513" w:rsidRPr="00B37355">
        <w:rPr>
          <w:rFonts w:ascii="Times New Roman" w:hAnsi="Times New Roman"/>
          <w:b/>
          <w:sz w:val="28"/>
          <w:szCs w:val="28"/>
        </w:rPr>
        <w:t xml:space="preserve">: </w:t>
      </w:r>
      <w:r w:rsidR="003823C4" w:rsidRPr="00B37355">
        <w:rPr>
          <w:rFonts w:ascii="Times New Roman" w:hAnsi="Times New Roman"/>
          <w:b/>
          <w:bCs/>
          <w:sz w:val="28"/>
          <w:szCs w:val="28"/>
        </w:rPr>
        <w:t>Машиностроительное производство</w:t>
      </w:r>
    </w:p>
    <w:p w:rsidR="007A3C8E" w:rsidRPr="00D85DD1" w:rsidRDefault="003823C4" w:rsidP="00476D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355">
        <w:rPr>
          <w:rFonts w:ascii="Times New Roman" w:hAnsi="Times New Roman"/>
          <w:sz w:val="28"/>
          <w:szCs w:val="28"/>
        </w:rPr>
        <w:t xml:space="preserve">Участнику выдаются распечатки чертежей (или электронные файлы чертежей в формате pdf), файлы электронных моделей деталей и сборочных </w:t>
      </w:r>
      <w:proofErr w:type="gramStart"/>
      <w:r w:rsidRPr="00B37355">
        <w:rPr>
          <w:rFonts w:ascii="Times New Roman" w:hAnsi="Times New Roman"/>
          <w:sz w:val="28"/>
          <w:szCs w:val="28"/>
        </w:rPr>
        <w:t>единиц</w:t>
      </w:r>
      <w:proofErr w:type="gramEnd"/>
      <w:r w:rsidRPr="00B37355">
        <w:rPr>
          <w:rFonts w:ascii="Times New Roman" w:hAnsi="Times New Roman"/>
          <w:sz w:val="28"/>
          <w:szCs w:val="28"/>
        </w:rPr>
        <w:t xml:space="preserve"> </w:t>
      </w:r>
      <w:r w:rsidR="000346D7" w:rsidRPr="00B37355">
        <w:rPr>
          <w:rFonts w:ascii="Times New Roman" w:hAnsi="Times New Roman"/>
          <w:sz w:val="28"/>
          <w:szCs w:val="28"/>
        </w:rPr>
        <w:t xml:space="preserve">пространственных рамм </w:t>
      </w:r>
      <w:r w:rsidRPr="00B37355">
        <w:rPr>
          <w:rFonts w:ascii="Times New Roman" w:hAnsi="Times New Roman"/>
          <w:sz w:val="28"/>
          <w:szCs w:val="28"/>
        </w:rPr>
        <w:t xml:space="preserve">и текстовое описание задания. </w:t>
      </w:r>
      <w:proofErr w:type="gramStart"/>
      <w:r w:rsidRPr="00B37355">
        <w:rPr>
          <w:rFonts w:ascii="Times New Roman" w:hAnsi="Times New Roman"/>
          <w:sz w:val="28"/>
          <w:szCs w:val="28"/>
        </w:rPr>
        <w:t>Участнику необходимо разработать электронные модели требуемых деталей</w:t>
      </w:r>
      <w:r w:rsidR="000346D7" w:rsidRPr="00B37355">
        <w:rPr>
          <w:rFonts w:ascii="Times New Roman" w:hAnsi="Times New Roman"/>
          <w:sz w:val="28"/>
          <w:szCs w:val="28"/>
        </w:rPr>
        <w:t xml:space="preserve"> (из листового материала) </w:t>
      </w:r>
      <w:r w:rsidRPr="00B37355">
        <w:rPr>
          <w:rFonts w:ascii="Times New Roman" w:hAnsi="Times New Roman"/>
          <w:sz w:val="28"/>
          <w:szCs w:val="28"/>
        </w:rPr>
        <w:t xml:space="preserve"> и сборочных единиц</w:t>
      </w:r>
      <w:r w:rsidR="000346D7" w:rsidRPr="00B37355">
        <w:rPr>
          <w:rFonts w:ascii="Times New Roman" w:hAnsi="Times New Roman"/>
          <w:sz w:val="28"/>
          <w:szCs w:val="28"/>
        </w:rPr>
        <w:t xml:space="preserve"> (рамные конструкции)</w:t>
      </w:r>
      <w:r w:rsidRPr="00B37355">
        <w:rPr>
          <w:rFonts w:ascii="Times New Roman" w:hAnsi="Times New Roman"/>
          <w:sz w:val="28"/>
          <w:szCs w:val="28"/>
        </w:rPr>
        <w:t xml:space="preserve">, построить главную сборку (механизма), создать чертежи сборочных единиц с указателями номеров позиций и </w:t>
      </w:r>
      <w:r w:rsidRPr="00B37355">
        <w:rPr>
          <w:rFonts w:ascii="Times New Roman" w:hAnsi="Times New Roman"/>
          <w:sz w:val="28"/>
          <w:szCs w:val="28"/>
        </w:rPr>
        <w:lastRenderedPageBreak/>
        <w:t>спецификациями, создать чертежи требуемых деталей</w:t>
      </w:r>
      <w:r w:rsidR="000346D7" w:rsidRPr="00B37355">
        <w:rPr>
          <w:rFonts w:ascii="Times New Roman" w:hAnsi="Times New Roman"/>
          <w:sz w:val="28"/>
          <w:szCs w:val="28"/>
        </w:rPr>
        <w:t xml:space="preserve"> (например, чертежи деталей из листового материала)</w:t>
      </w:r>
      <w:r w:rsidRPr="00B37355">
        <w:rPr>
          <w:rFonts w:ascii="Times New Roman" w:hAnsi="Times New Roman"/>
          <w:sz w:val="28"/>
          <w:szCs w:val="28"/>
        </w:rPr>
        <w:t xml:space="preserve"> с указанием всех необходимых размеров, </w:t>
      </w:r>
      <w:r w:rsidR="00B37355" w:rsidRPr="00B37355">
        <w:rPr>
          <w:rFonts w:ascii="Times New Roman" w:hAnsi="Times New Roman"/>
          <w:sz w:val="28"/>
          <w:szCs w:val="28"/>
        </w:rPr>
        <w:t>или выполнить чертеж развертки детали</w:t>
      </w:r>
      <w:r w:rsidRPr="00B37355">
        <w:rPr>
          <w:rFonts w:ascii="Times New Roman" w:hAnsi="Times New Roman"/>
          <w:sz w:val="28"/>
          <w:szCs w:val="28"/>
        </w:rPr>
        <w:t>.</w:t>
      </w:r>
      <w:proofErr w:type="gramEnd"/>
      <w:r w:rsidRPr="00B37355">
        <w:rPr>
          <w:rFonts w:ascii="Times New Roman" w:hAnsi="Times New Roman"/>
          <w:sz w:val="28"/>
          <w:szCs w:val="28"/>
        </w:rPr>
        <w:t xml:space="preserve"> Также участнику необходимо создать фотореалистичное изображение и сохранить его в файл. Заключительным этапом выполнения задания Модуля</w:t>
      </w:r>
      <w:proofErr w:type="gramStart"/>
      <w:r w:rsidRPr="00B3735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37355">
        <w:rPr>
          <w:rFonts w:ascii="Times New Roman" w:hAnsi="Times New Roman"/>
          <w:sz w:val="28"/>
          <w:szCs w:val="28"/>
        </w:rPr>
        <w:t xml:space="preserve"> является создание анимационного видеоролика процесса сборки или разборки изделия в соответствии со сценарием или продемонстрировать работу механизма.</w:t>
      </w:r>
    </w:p>
    <w:p w:rsidR="00170FE4" w:rsidRDefault="00170FE4" w:rsidP="00170FE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170FE4" w:rsidRPr="00170FE4" w:rsidRDefault="00170FE4" w:rsidP="00170FE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170FE4">
        <w:rPr>
          <w:rFonts w:ascii="Times New Roman" w:hAnsi="Times New Roman"/>
          <w:b/>
          <w:sz w:val="28"/>
          <w:szCs w:val="28"/>
        </w:rPr>
        <w:t xml:space="preserve">Модуль 3: </w:t>
      </w:r>
      <w:r w:rsidR="003823C4" w:rsidRPr="003823C4">
        <w:rPr>
          <w:rFonts w:ascii="Times New Roman" w:hAnsi="Times New Roman"/>
          <w:b/>
          <w:bCs/>
          <w:sz w:val="28"/>
          <w:szCs w:val="28"/>
        </w:rPr>
        <w:t>Внесение изменений в конструкцию</w:t>
      </w:r>
      <w:r w:rsidR="007C4B60">
        <w:rPr>
          <w:rFonts w:ascii="Times New Roman" w:hAnsi="Times New Roman"/>
          <w:b/>
          <w:bCs/>
          <w:sz w:val="28"/>
          <w:szCs w:val="28"/>
        </w:rPr>
        <w:t xml:space="preserve"> изделия</w:t>
      </w:r>
    </w:p>
    <w:p w:rsidR="00170FE4" w:rsidRPr="00170FE4" w:rsidRDefault="003823C4" w:rsidP="00170F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23C4">
        <w:rPr>
          <w:rFonts w:ascii="Times New Roman" w:hAnsi="Times New Roman"/>
          <w:sz w:val="28"/>
          <w:szCs w:val="28"/>
        </w:rPr>
        <w:t xml:space="preserve">Участнику выдаются распечатки чертежей (или электронные файлы чертежей в формате pdf), эскизов, схем и текстовое описание задания. </w:t>
      </w:r>
      <w:proofErr w:type="gramStart"/>
      <w:r w:rsidRPr="003823C4">
        <w:rPr>
          <w:rFonts w:ascii="Times New Roman" w:hAnsi="Times New Roman"/>
          <w:sz w:val="28"/>
          <w:szCs w:val="28"/>
        </w:rPr>
        <w:t>Для успешного выполнения задания участнику необходимо разработать электронные модели ряд деталей в соответствии с информацией, приведенной на эскизах, внести изменения в деталях/сборочных единицах в соответствии с условием задания, создать сборку с деталями/сб.ед. альтернативной конструкции, создать чертежи сборок, сб.ед. с указателями номеров позиций и спецификациями, создать анимационные видеоролики, содержащие информацию об исходной и альтернативной конструкциях деталей/сб</w:t>
      </w:r>
      <w:proofErr w:type="gramEnd"/>
      <w:r w:rsidRPr="003823C4">
        <w:rPr>
          <w:rFonts w:ascii="Times New Roman" w:hAnsi="Times New Roman"/>
          <w:sz w:val="28"/>
          <w:szCs w:val="28"/>
        </w:rPr>
        <w:t>.ед., о процессе работы механизма, схему сборки или разборки изделия. Так же необходимо разработать конструкцию, используя параметрическое моделирование</w:t>
      </w:r>
      <w:r w:rsidR="00B37355">
        <w:rPr>
          <w:rFonts w:ascii="Times New Roman" w:hAnsi="Times New Roman"/>
          <w:sz w:val="28"/>
          <w:szCs w:val="28"/>
        </w:rPr>
        <w:t>.</w:t>
      </w:r>
    </w:p>
    <w:p w:rsidR="00170FE4" w:rsidRDefault="00170FE4" w:rsidP="00BF651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BF6513" w:rsidRPr="00416BF3" w:rsidRDefault="00BF6513" w:rsidP="00BF6513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416BF3">
        <w:rPr>
          <w:rFonts w:ascii="Times New Roman" w:hAnsi="Times New Roman"/>
          <w:b/>
          <w:sz w:val="28"/>
          <w:szCs w:val="28"/>
        </w:rPr>
        <w:t xml:space="preserve">Модуль </w:t>
      </w:r>
      <w:r w:rsidR="00170FE4">
        <w:rPr>
          <w:rFonts w:ascii="Times New Roman" w:hAnsi="Times New Roman"/>
          <w:b/>
          <w:sz w:val="28"/>
          <w:szCs w:val="28"/>
        </w:rPr>
        <w:t>4</w:t>
      </w:r>
      <w:r w:rsidRPr="00416BF3">
        <w:rPr>
          <w:rFonts w:ascii="Times New Roman" w:hAnsi="Times New Roman"/>
          <w:b/>
          <w:sz w:val="28"/>
          <w:szCs w:val="28"/>
        </w:rPr>
        <w:t xml:space="preserve">: </w:t>
      </w:r>
      <w:r w:rsidR="003823C4" w:rsidRPr="00757224">
        <w:rPr>
          <w:rFonts w:ascii="Times New Roman" w:hAnsi="Times New Roman"/>
          <w:b/>
          <w:sz w:val="28"/>
          <w:szCs w:val="28"/>
        </w:rPr>
        <w:t>Обратное конструирование по физической модели</w:t>
      </w:r>
    </w:p>
    <w:p w:rsidR="001E2B77" w:rsidRPr="003823C4" w:rsidRDefault="003823C4" w:rsidP="002334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23C4">
        <w:rPr>
          <w:rFonts w:ascii="Times New Roman" w:hAnsi="Times New Roman"/>
          <w:sz w:val="28"/>
          <w:szCs w:val="28"/>
        </w:rPr>
        <w:t xml:space="preserve">Участнику выдается </w:t>
      </w:r>
      <w:r w:rsidR="00B37355">
        <w:rPr>
          <w:rStyle w:val="1"/>
          <w:rFonts w:ascii="Times New Roman" w:hAnsi="Times New Roman" w:cs="Times New Roman"/>
          <w:sz w:val="28"/>
          <w:szCs w:val="28"/>
        </w:rPr>
        <w:t>электронная модель детали (устройства), либо облако точек</w:t>
      </w:r>
      <w:r w:rsidR="00B37355">
        <w:rPr>
          <w:rFonts w:ascii="Times New Roman" w:hAnsi="Times New Roman"/>
          <w:sz w:val="28"/>
          <w:szCs w:val="28"/>
        </w:rPr>
        <w:t xml:space="preserve">. </w:t>
      </w:r>
      <w:r w:rsidR="00B37355">
        <w:rPr>
          <w:rStyle w:val="1"/>
          <w:rFonts w:ascii="Times New Roman" w:hAnsi="Times New Roman" w:cs="Times New Roman"/>
          <w:sz w:val="28"/>
          <w:szCs w:val="28"/>
        </w:rPr>
        <w:t xml:space="preserve">По этим данным необходимо будет создать </w:t>
      </w:r>
      <w:r w:rsidR="00B37355" w:rsidRPr="003823C4">
        <w:rPr>
          <w:rStyle w:val="1"/>
          <w:rFonts w:ascii="Times New Roman" w:hAnsi="Times New Roman" w:cs="Times New Roman"/>
          <w:sz w:val="28"/>
          <w:szCs w:val="28"/>
        </w:rPr>
        <w:t>3D-модел</w:t>
      </w:r>
      <w:r w:rsidR="00B37355">
        <w:rPr>
          <w:rStyle w:val="1"/>
          <w:rFonts w:ascii="Times New Roman" w:hAnsi="Times New Roman" w:cs="Times New Roman"/>
          <w:sz w:val="28"/>
          <w:szCs w:val="28"/>
        </w:rPr>
        <w:t xml:space="preserve">ь детали (устройства), чертёж </w:t>
      </w:r>
      <w:r w:rsidR="00815C56" w:rsidRPr="003823C4">
        <w:rPr>
          <w:rFonts w:ascii="Times New Roman" w:hAnsi="Times New Roman"/>
          <w:sz w:val="28"/>
          <w:szCs w:val="28"/>
        </w:rPr>
        <w:t>с указанием всех необходимых для изготовления размеров, отклонений формы поверхностей, параметров шероховатости поверхностей</w:t>
      </w:r>
      <w:r w:rsidR="00815C56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B37355">
        <w:rPr>
          <w:rStyle w:val="1"/>
          <w:rFonts w:ascii="Times New Roman" w:hAnsi="Times New Roman" w:cs="Times New Roman"/>
          <w:sz w:val="28"/>
          <w:szCs w:val="28"/>
        </w:rPr>
        <w:t xml:space="preserve">и </w:t>
      </w:r>
      <w:r w:rsidR="00815C56" w:rsidRPr="003823C4">
        <w:rPr>
          <w:rFonts w:ascii="Times New Roman" w:hAnsi="Times New Roman"/>
          <w:sz w:val="28"/>
          <w:szCs w:val="28"/>
        </w:rPr>
        <w:t>фотореалистичное изображение детали</w:t>
      </w:r>
      <w:r w:rsidR="00B37355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3823C4">
        <w:rPr>
          <w:rFonts w:ascii="Times New Roman" w:hAnsi="Times New Roman"/>
          <w:sz w:val="28"/>
          <w:szCs w:val="28"/>
        </w:rPr>
        <w:t xml:space="preserve"> </w:t>
      </w:r>
    </w:p>
    <w:p w:rsidR="004B14FE" w:rsidRDefault="004B14FE" w:rsidP="0099192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3" w:name="_Toc379539626"/>
    </w:p>
    <w:p w:rsidR="003F3C17" w:rsidRDefault="003F3C17" w:rsidP="0099192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3F3C17" w:rsidRDefault="003F3C17" w:rsidP="0099192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3F3C17" w:rsidRDefault="003F3C17" w:rsidP="0099192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3F3C17" w:rsidRDefault="003F3C17" w:rsidP="0099192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3F3C17" w:rsidRDefault="003F3C17" w:rsidP="0099192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</w:p>
    <w:p w:rsidR="003F3C17" w:rsidRDefault="003F3C17">
      <w:pPr>
        <w:spacing w:after="0" w:line="240" w:lineRule="auto"/>
        <w:rPr>
          <w:rFonts w:ascii="Times New Roman" w:hAnsi="Times New Roman"/>
          <w:b/>
          <w:caps/>
          <w:sz w:val="28"/>
          <w:szCs w:val="24"/>
          <w:lang w:eastAsia="en-US"/>
        </w:rPr>
      </w:pPr>
      <w:r>
        <w:rPr>
          <w:rFonts w:ascii="Times New Roman" w:hAnsi="Times New Roman"/>
          <w:i/>
          <w:caps/>
          <w:sz w:val="28"/>
        </w:rPr>
        <w:br w:type="page"/>
      </w:r>
    </w:p>
    <w:p w:rsidR="00BF6513" w:rsidRPr="00991922" w:rsidRDefault="004E2A66" w:rsidP="0099192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r>
        <w:rPr>
          <w:rFonts w:ascii="Times New Roman" w:hAnsi="Times New Roman"/>
          <w:i w:val="0"/>
          <w:caps/>
          <w:sz w:val="28"/>
          <w:lang w:val="ru-RU"/>
        </w:rPr>
        <w:lastRenderedPageBreak/>
        <w:t>4</w:t>
      </w:r>
      <w:r w:rsidR="00BF6513" w:rsidRPr="00991922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  <w:bookmarkEnd w:id="3"/>
    </w:p>
    <w:p w:rsidR="00BF6513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</w:t>
      </w:r>
      <w:r w:rsidR="008E64F8">
        <w:rPr>
          <w:rFonts w:ascii="Times New Roman" w:hAnsi="Times New Roman"/>
          <w:sz w:val="28"/>
          <w:szCs w:val="28"/>
        </w:rPr>
        <w:t>судейские</w:t>
      </w:r>
      <w:r w:rsidRPr="00204718">
        <w:rPr>
          <w:rFonts w:ascii="Times New Roman" w:hAnsi="Times New Roman"/>
          <w:sz w:val="28"/>
          <w:szCs w:val="28"/>
        </w:rPr>
        <w:t xml:space="preserve"> и </w:t>
      </w:r>
      <w:r w:rsidR="008E64F8">
        <w:rPr>
          <w:rFonts w:ascii="Times New Roman" w:hAnsi="Times New Roman"/>
          <w:sz w:val="28"/>
          <w:szCs w:val="28"/>
        </w:rPr>
        <w:t>измеримые</w:t>
      </w:r>
      <w:r w:rsidRPr="0020471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таблица 2</w:t>
      </w:r>
      <w:r w:rsidRPr="00204718">
        <w:rPr>
          <w:rFonts w:ascii="Times New Roman" w:hAnsi="Times New Roman"/>
          <w:sz w:val="28"/>
          <w:szCs w:val="28"/>
        </w:rPr>
        <w:t xml:space="preserve">. Общее количество баллов задания/модуля по всем критериям оценки составляет </w:t>
      </w:r>
      <w:r w:rsidR="00F04A4C">
        <w:rPr>
          <w:rFonts w:ascii="Times New Roman" w:hAnsi="Times New Roman"/>
          <w:sz w:val="28"/>
          <w:szCs w:val="28"/>
        </w:rPr>
        <w:t>79,5</w:t>
      </w:r>
      <w:r w:rsidRPr="00204718">
        <w:rPr>
          <w:rFonts w:ascii="Times New Roman" w:hAnsi="Times New Roman"/>
          <w:sz w:val="28"/>
          <w:szCs w:val="28"/>
        </w:rPr>
        <w:t>.</w:t>
      </w:r>
    </w:p>
    <w:p w:rsidR="003F3C17" w:rsidRPr="00204718" w:rsidRDefault="003F3C17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513" w:rsidRPr="00205B2A" w:rsidRDefault="00BF6513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B2A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10240" w:type="dxa"/>
        <w:tblLook w:val="01E0"/>
      </w:tblPr>
      <w:tblGrid>
        <w:gridCol w:w="1101"/>
        <w:gridCol w:w="3260"/>
        <w:gridCol w:w="2051"/>
        <w:gridCol w:w="1843"/>
        <w:gridCol w:w="1985"/>
      </w:tblGrid>
      <w:tr w:rsidR="00BF6513" w:rsidRPr="00265BD4" w:rsidTr="00B961BC">
        <w:tc>
          <w:tcPr>
            <w:tcW w:w="1101" w:type="dxa"/>
            <w:vMerge w:val="restart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</w:tc>
        <w:tc>
          <w:tcPr>
            <w:tcW w:w="3260" w:type="dxa"/>
            <w:vMerge w:val="restart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Критерий</w:t>
            </w:r>
          </w:p>
        </w:tc>
        <w:tc>
          <w:tcPr>
            <w:tcW w:w="5879" w:type="dxa"/>
            <w:gridSpan w:val="3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Оценки</w:t>
            </w:r>
          </w:p>
        </w:tc>
      </w:tr>
      <w:tr w:rsidR="00BF6513" w:rsidRPr="00265BD4" w:rsidTr="00B961BC">
        <w:tc>
          <w:tcPr>
            <w:tcW w:w="1101" w:type="dxa"/>
            <w:vMerge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1" w:type="dxa"/>
          </w:tcPr>
          <w:p w:rsidR="00BF6513" w:rsidRPr="00680A39" w:rsidRDefault="00725AFF" w:rsidP="00725AFF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Судейство </w:t>
            </w:r>
            <w:r w:rsidR="00BF6513" w:rsidRPr="00680A39">
              <w:rPr>
                <w:rFonts w:ascii="Times New Roman" w:hAnsi="Times New Roman" w:cs="Times New Roman"/>
                <w:sz w:val="24"/>
                <w:szCs w:val="28"/>
              </w:rPr>
              <w:t>(если это применимо)</w:t>
            </w:r>
          </w:p>
        </w:tc>
        <w:tc>
          <w:tcPr>
            <w:tcW w:w="1843" w:type="dxa"/>
          </w:tcPr>
          <w:p w:rsidR="00BF6513" w:rsidRPr="00680A39" w:rsidRDefault="00725AF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Измеримые</w:t>
            </w:r>
          </w:p>
        </w:tc>
        <w:tc>
          <w:tcPr>
            <w:tcW w:w="1985" w:type="dxa"/>
          </w:tcPr>
          <w:p w:rsidR="00BF6513" w:rsidRPr="00680A39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Общая</w:t>
            </w:r>
          </w:p>
        </w:tc>
      </w:tr>
      <w:tr w:rsidR="00725AFF" w:rsidTr="00800CAA">
        <w:tc>
          <w:tcPr>
            <w:tcW w:w="1101" w:type="dxa"/>
          </w:tcPr>
          <w:p w:rsidR="00725AFF" w:rsidRPr="00680A39" w:rsidRDefault="00725AF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3260" w:type="dxa"/>
            <w:vAlign w:val="center"/>
          </w:tcPr>
          <w:p w:rsidR="00725AFF" w:rsidRPr="00757224" w:rsidRDefault="00725AFF" w:rsidP="007C4B60">
            <w:pPr>
              <w:ind w:left="22"/>
              <w:jc w:val="both"/>
              <w:rPr>
                <w:rFonts w:ascii="Times New Roman" w:eastAsia="Calibri" w:hAnsi="Times New Roman"/>
              </w:rPr>
            </w:pPr>
            <w:r w:rsidRPr="00757224">
              <w:rPr>
                <w:rFonts w:ascii="Times New Roman" w:eastAsia="Calibri" w:hAnsi="Times New Roman"/>
              </w:rPr>
              <w:t>Механическая сборка и чертежи для производства</w:t>
            </w:r>
          </w:p>
        </w:tc>
        <w:tc>
          <w:tcPr>
            <w:tcW w:w="2051" w:type="dxa"/>
            <w:vAlign w:val="center"/>
          </w:tcPr>
          <w:p w:rsidR="00725AFF" w:rsidRPr="00757224" w:rsidRDefault="00725AFF" w:rsidP="00D946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757224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725AFF" w:rsidRPr="00757224" w:rsidRDefault="00725AFF" w:rsidP="00D946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757224"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985" w:type="dxa"/>
            <w:vAlign w:val="center"/>
          </w:tcPr>
          <w:p w:rsidR="00725AFF" w:rsidRPr="00757224" w:rsidRDefault="00725AFF" w:rsidP="00D946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757224">
              <w:rPr>
                <w:rFonts w:ascii="Times New Roman" w:eastAsia="Calibri" w:hAnsi="Times New Roman"/>
              </w:rPr>
              <w:t>25</w:t>
            </w:r>
          </w:p>
        </w:tc>
      </w:tr>
      <w:tr w:rsidR="00725AFF" w:rsidTr="00800CAA">
        <w:tc>
          <w:tcPr>
            <w:tcW w:w="1101" w:type="dxa"/>
          </w:tcPr>
          <w:p w:rsidR="00725AFF" w:rsidRPr="00680A39" w:rsidRDefault="00725AF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3260" w:type="dxa"/>
            <w:vAlign w:val="center"/>
          </w:tcPr>
          <w:p w:rsidR="00725AFF" w:rsidRPr="00757224" w:rsidRDefault="00725AFF" w:rsidP="00D9465C">
            <w:pPr>
              <w:ind w:left="22"/>
              <w:jc w:val="both"/>
              <w:rPr>
                <w:rFonts w:ascii="Times New Roman" w:eastAsia="Calibri" w:hAnsi="Times New Roman"/>
              </w:rPr>
            </w:pPr>
            <w:r w:rsidRPr="00757224">
              <w:rPr>
                <w:rFonts w:ascii="Times New Roman" w:eastAsia="Calibri" w:hAnsi="Times New Roman"/>
              </w:rPr>
              <w:t>Машиностроительное производство</w:t>
            </w:r>
          </w:p>
        </w:tc>
        <w:tc>
          <w:tcPr>
            <w:tcW w:w="2051" w:type="dxa"/>
            <w:vAlign w:val="center"/>
          </w:tcPr>
          <w:p w:rsidR="00725AFF" w:rsidRPr="00757224" w:rsidRDefault="00725AFF" w:rsidP="00D946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757224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725AFF" w:rsidRPr="00757224" w:rsidRDefault="00725AFF" w:rsidP="00D9465C">
            <w:pPr>
              <w:jc w:val="center"/>
              <w:rPr>
                <w:rFonts w:ascii="Times New Roman" w:eastAsia="Calibri" w:hAnsi="Times New Roman"/>
              </w:rPr>
            </w:pPr>
            <w:r w:rsidRPr="00757224"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985" w:type="dxa"/>
            <w:vAlign w:val="center"/>
          </w:tcPr>
          <w:p w:rsidR="00725AFF" w:rsidRPr="00757224" w:rsidRDefault="00725AFF" w:rsidP="00D9465C">
            <w:pPr>
              <w:jc w:val="center"/>
              <w:rPr>
                <w:rFonts w:ascii="Times New Roman" w:eastAsia="Calibri" w:hAnsi="Times New Roman"/>
              </w:rPr>
            </w:pPr>
            <w:r w:rsidRPr="00757224">
              <w:rPr>
                <w:rFonts w:ascii="Times New Roman" w:eastAsia="Calibri" w:hAnsi="Times New Roman"/>
              </w:rPr>
              <w:t>25</w:t>
            </w:r>
          </w:p>
        </w:tc>
      </w:tr>
      <w:tr w:rsidR="00725AFF" w:rsidTr="00800CAA">
        <w:tc>
          <w:tcPr>
            <w:tcW w:w="1101" w:type="dxa"/>
          </w:tcPr>
          <w:p w:rsidR="00725AFF" w:rsidRPr="00680A39" w:rsidRDefault="00725AF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  <w:tc>
          <w:tcPr>
            <w:tcW w:w="3260" w:type="dxa"/>
            <w:vAlign w:val="center"/>
          </w:tcPr>
          <w:p w:rsidR="00725AFF" w:rsidRPr="00757224" w:rsidRDefault="00725AFF" w:rsidP="00D9465C">
            <w:pPr>
              <w:ind w:left="22"/>
              <w:jc w:val="both"/>
              <w:rPr>
                <w:rFonts w:ascii="Times New Roman" w:eastAsia="Calibri" w:hAnsi="Times New Roman"/>
              </w:rPr>
            </w:pPr>
            <w:r w:rsidRPr="00757224">
              <w:rPr>
                <w:rFonts w:ascii="Times New Roman" w:eastAsia="Calibri" w:hAnsi="Times New Roman"/>
              </w:rPr>
              <w:t>Внесение изменений в конструкцию</w:t>
            </w:r>
            <w:r w:rsidR="007C4B60">
              <w:rPr>
                <w:rFonts w:ascii="Times New Roman" w:eastAsia="Calibri" w:hAnsi="Times New Roman"/>
              </w:rPr>
              <w:t xml:space="preserve"> изделия</w:t>
            </w:r>
          </w:p>
        </w:tc>
        <w:tc>
          <w:tcPr>
            <w:tcW w:w="2051" w:type="dxa"/>
            <w:vAlign w:val="center"/>
          </w:tcPr>
          <w:p w:rsidR="00725AFF" w:rsidRPr="00757224" w:rsidRDefault="00F04A4C" w:rsidP="00D946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725AFF" w:rsidRPr="00757224" w:rsidRDefault="00815C56" w:rsidP="00F04A4C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F04A4C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725AFF" w:rsidRPr="00757224" w:rsidRDefault="00F04A4C" w:rsidP="00D9465C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</w:tr>
      <w:tr w:rsidR="00725AFF" w:rsidTr="00800CAA">
        <w:tc>
          <w:tcPr>
            <w:tcW w:w="1101" w:type="dxa"/>
          </w:tcPr>
          <w:p w:rsidR="00725AFF" w:rsidRPr="00680A39" w:rsidRDefault="00725AF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D</w:t>
            </w:r>
          </w:p>
        </w:tc>
        <w:tc>
          <w:tcPr>
            <w:tcW w:w="3260" w:type="dxa"/>
            <w:vAlign w:val="center"/>
          </w:tcPr>
          <w:p w:rsidR="00725AFF" w:rsidRPr="001E2C6F" w:rsidRDefault="00725AFF" w:rsidP="00D9465C">
            <w:pPr>
              <w:ind w:left="22"/>
              <w:jc w:val="both"/>
              <w:rPr>
                <w:rFonts w:ascii="Times New Roman" w:eastAsia="Calibri" w:hAnsi="Times New Roman"/>
              </w:rPr>
            </w:pPr>
            <w:r w:rsidRPr="001E2C6F">
              <w:rPr>
                <w:rFonts w:ascii="Times New Roman" w:eastAsia="Calibri" w:hAnsi="Times New Roman"/>
              </w:rPr>
              <w:t>Обратное конструирование по физической модели</w:t>
            </w:r>
          </w:p>
        </w:tc>
        <w:tc>
          <w:tcPr>
            <w:tcW w:w="2051" w:type="dxa"/>
            <w:vAlign w:val="center"/>
          </w:tcPr>
          <w:p w:rsidR="00725AFF" w:rsidRPr="001E2C6F" w:rsidRDefault="00725AFF" w:rsidP="00D946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1E2C6F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725AFF" w:rsidRPr="001E2C6F" w:rsidRDefault="00F04A4C" w:rsidP="00D9465C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11,5</w:t>
            </w:r>
          </w:p>
        </w:tc>
        <w:tc>
          <w:tcPr>
            <w:tcW w:w="1985" w:type="dxa"/>
            <w:vAlign w:val="center"/>
          </w:tcPr>
          <w:p w:rsidR="00725AFF" w:rsidRPr="001E2C6F" w:rsidRDefault="00F04A4C" w:rsidP="00D9465C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12,5</w:t>
            </w:r>
          </w:p>
        </w:tc>
      </w:tr>
      <w:tr w:rsidR="00725AFF" w:rsidTr="005351ED">
        <w:tc>
          <w:tcPr>
            <w:tcW w:w="4361" w:type="dxa"/>
            <w:gridSpan w:val="2"/>
          </w:tcPr>
          <w:p w:rsidR="00725AFF" w:rsidRPr="00680A39" w:rsidRDefault="00725AFF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 xml:space="preserve">Итого = </w:t>
            </w:r>
          </w:p>
        </w:tc>
        <w:tc>
          <w:tcPr>
            <w:tcW w:w="2051" w:type="dxa"/>
            <w:vAlign w:val="center"/>
          </w:tcPr>
          <w:p w:rsidR="00725AFF" w:rsidRPr="00757224" w:rsidRDefault="00F04A4C" w:rsidP="00D946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725AFF" w:rsidRPr="00757224" w:rsidRDefault="00F04A4C" w:rsidP="00D946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73,5</w:t>
            </w:r>
          </w:p>
        </w:tc>
        <w:tc>
          <w:tcPr>
            <w:tcW w:w="1985" w:type="dxa"/>
            <w:vAlign w:val="center"/>
          </w:tcPr>
          <w:p w:rsidR="00725AFF" w:rsidRPr="00757224" w:rsidRDefault="00F04A4C" w:rsidP="00D9465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79,5</w:t>
            </w:r>
          </w:p>
        </w:tc>
      </w:tr>
    </w:tbl>
    <w:p w:rsidR="00BF6513" w:rsidRDefault="00BF6513" w:rsidP="00BF6513">
      <w:pPr>
        <w:autoSpaceDE w:val="0"/>
        <w:autoSpaceDN w:val="0"/>
        <w:adjustRightInd w:val="0"/>
        <w:spacing w:after="0"/>
        <w:jc w:val="both"/>
      </w:pPr>
    </w:p>
    <w:p w:rsidR="00725AFF" w:rsidRPr="00F81C4D" w:rsidRDefault="00725AFF" w:rsidP="00725AFF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Судейские</w:t>
      </w:r>
      <w:r w:rsidRPr="00F81C4D">
        <w:rPr>
          <w:rFonts w:ascii="Times New Roman" w:hAnsi="Times New Roman"/>
          <w:b/>
          <w:sz w:val="28"/>
          <w:szCs w:val="28"/>
        </w:rPr>
        <w:t xml:space="preserve"> оценки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04A4C">
        <w:rPr>
          <w:rFonts w:ascii="Times New Roman" w:hAnsi="Times New Roman"/>
          <w:sz w:val="28"/>
          <w:szCs w:val="28"/>
        </w:rPr>
        <w:t>6</w:t>
      </w:r>
      <w:r w:rsidRPr="00EA43F7">
        <w:rPr>
          <w:rFonts w:ascii="Times New Roman" w:hAnsi="Times New Roman"/>
          <w:sz w:val="28"/>
          <w:szCs w:val="28"/>
          <w:u w:val="single"/>
        </w:rPr>
        <w:t xml:space="preserve"> баллов</w:t>
      </w:r>
      <w:r w:rsidRPr="00F81C4D">
        <w:rPr>
          <w:rFonts w:ascii="Times New Roman" w:hAnsi="Times New Roman"/>
          <w:sz w:val="28"/>
          <w:szCs w:val="28"/>
        </w:rPr>
        <w:t>.</w:t>
      </w:r>
    </w:p>
    <w:p w:rsidR="00C82188" w:rsidRDefault="00725AFF" w:rsidP="00725A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5AFF">
        <w:rPr>
          <w:rFonts w:ascii="Times New Roman" w:hAnsi="Times New Roman"/>
          <w:sz w:val="28"/>
          <w:szCs w:val="28"/>
        </w:rPr>
        <w:t>Судейская оценка заключается в оценивании: качества фотореалистичного изображения, профессионализма анимации, качества выполнения чертежа.</w:t>
      </w:r>
      <w:r w:rsidR="003F3C17">
        <w:rPr>
          <w:rFonts w:ascii="Times New Roman" w:hAnsi="Times New Roman"/>
          <w:sz w:val="28"/>
          <w:szCs w:val="28"/>
        </w:rPr>
        <w:t xml:space="preserve"> Судейски</w:t>
      </w:r>
      <w:r w:rsidR="00F04A4C">
        <w:rPr>
          <w:rFonts w:ascii="Times New Roman" w:hAnsi="Times New Roman"/>
          <w:sz w:val="28"/>
          <w:szCs w:val="28"/>
        </w:rPr>
        <w:t>е оценки могут быть перераспределены в измеримые оценки в зависисмости от выбранных конкурсных заданий и их особенностей.</w:t>
      </w:r>
    </w:p>
    <w:p w:rsidR="00452EA3" w:rsidRDefault="00452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2EA3" w:rsidRDefault="004E2A66" w:rsidP="00452EA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  <w:r>
        <w:rPr>
          <w:rFonts w:ascii="Times New Roman" w:hAnsi="Times New Roman"/>
          <w:b/>
          <w:caps/>
          <w:sz w:val="28"/>
          <w:szCs w:val="24"/>
          <w:lang w:eastAsia="en-US"/>
        </w:rPr>
        <w:lastRenderedPageBreak/>
        <w:t>5</w:t>
      </w:r>
      <w:r w:rsidR="00452EA3">
        <w:rPr>
          <w:rFonts w:ascii="Times New Roman" w:hAnsi="Times New Roman"/>
          <w:b/>
          <w:caps/>
          <w:sz w:val="28"/>
          <w:szCs w:val="24"/>
          <w:lang w:eastAsia="en-US"/>
        </w:rPr>
        <w:t xml:space="preserve">. </w:t>
      </w:r>
      <w:r w:rsidR="00452EA3" w:rsidRPr="00452EA3">
        <w:rPr>
          <w:rFonts w:ascii="Times New Roman" w:hAnsi="Times New Roman"/>
          <w:b/>
          <w:caps/>
          <w:sz w:val="28"/>
          <w:szCs w:val="24"/>
          <w:lang w:eastAsia="en-US"/>
        </w:rPr>
        <w:t>Приложения к заданию</w:t>
      </w:r>
    </w:p>
    <w:p w:rsidR="007B2E66" w:rsidRDefault="007B2E66" w:rsidP="00452EA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725AFF" w:rsidRDefault="00815C56" w:rsidP="00725AFF">
      <w:pPr>
        <w:pStyle w:val="22"/>
        <w:shd w:val="clear" w:color="auto" w:fill="auto"/>
        <w:spacing w:before="0" w:after="587" w:line="365" w:lineRule="exact"/>
        <w:ind w:firstLine="709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1072515</wp:posOffset>
            </wp:positionV>
            <wp:extent cx="2714625" cy="2714625"/>
            <wp:effectExtent l="19050" t="0" r="9525" b="0"/>
            <wp:wrapSquare wrapText="bothSides"/>
            <wp:docPr id="10" name="Рисунок 9" descr="54e862df66a569f174c46a8e714fe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e862df66a569f174c46a8e714fe64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AFF">
        <w:t>В данном разделе приведены примеры материалов, выдаваемых участникам и ожидаемые результаты выполнения задания, необходимые для визуального понимания задания.</w:t>
      </w:r>
    </w:p>
    <w:p w:rsidR="00725AFF" w:rsidRDefault="00815C56" w:rsidP="00725AFF">
      <w:pPr>
        <w:pStyle w:val="22"/>
        <w:shd w:val="clear" w:color="auto" w:fill="auto"/>
        <w:spacing w:before="0" w:after="587" w:line="365" w:lineRule="exact"/>
        <w:ind w:firstLine="709"/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280670</wp:posOffset>
            </wp:positionV>
            <wp:extent cx="3590925" cy="1943100"/>
            <wp:effectExtent l="19050" t="0" r="9525" b="0"/>
            <wp:wrapTight wrapText="bothSides">
              <wp:wrapPolygon edited="0">
                <wp:start x="-115" y="0"/>
                <wp:lineTo x="-115" y="21388"/>
                <wp:lineTo x="21657" y="21388"/>
                <wp:lineTo x="21657" y="0"/>
                <wp:lineTo x="-115" y="0"/>
              </wp:wrapPolygon>
            </wp:wrapTight>
            <wp:docPr id="12" name="Рисунок 10" descr="8ff3a3810ebac48bda6a9fbd8d062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f3a3810ebac48bda6a9fbd8d062d4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5AFF" w:rsidRDefault="00725AFF" w:rsidP="00725AFF">
      <w:pPr>
        <w:pStyle w:val="22"/>
        <w:shd w:val="clear" w:color="auto" w:fill="auto"/>
        <w:spacing w:before="0" w:after="587" w:line="365" w:lineRule="exact"/>
        <w:ind w:firstLine="709"/>
      </w:pPr>
    </w:p>
    <w:p w:rsidR="00725AFF" w:rsidRDefault="00725AFF" w:rsidP="00725AFF">
      <w:pPr>
        <w:pStyle w:val="22"/>
        <w:shd w:val="clear" w:color="auto" w:fill="auto"/>
        <w:spacing w:before="0" w:after="587" w:line="365" w:lineRule="exact"/>
        <w:ind w:left="600" w:firstLine="560"/>
        <w:jc w:val="left"/>
        <w:rPr>
          <w:sz w:val="2"/>
          <w:szCs w:val="2"/>
        </w:rPr>
      </w:pPr>
    </w:p>
    <w:p w:rsidR="00725AFF" w:rsidRDefault="00725AFF" w:rsidP="00725AFF">
      <w:pPr>
        <w:pStyle w:val="22"/>
        <w:shd w:val="clear" w:color="auto" w:fill="auto"/>
        <w:spacing w:before="0" w:after="587" w:line="365" w:lineRule="exact"/>
        <w:ind w:left="600" w:firstLine="560"/>
        <w:jc w:val="left"/>
        <w:rPr>
          <w:sz w:val="2"/>
          <w:szCs w:val="2"/>
        </w:rPr>
      </w:pPr>
    </w:p>
    <w:p w:rsidR="00725AFF" w:rsidRDefault="00725AFF" w:rsidP="00725AFF">
      <w:pPr>
        <w:pStyle w:val="22"/>
        <w:shd w:val="clear" w:color="auto" w:fill="auto"/>
        <w:spacing w:before="0" w:after="587" w:line="365" w:lineRule="exact"/>
        <w:ind w:left="600" w:firstLine="560"/>
        <w:jc w:val="left"/>
        <w:rPr>
          <w:sz w:val="2"/>
          <w:szCs w:val="2"/>
        </w:rPr>
      </w:pPr>
    </w:p>
    <w:p w:rsidR="004E2A66" w:rsidRDefault="00815C5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325120</wp:posOffset>
            </wp:positionV>
            <wp:extent cx="3249930" cy="1809750"/>
            <wp:effectExtent l="19050" t="0" r="7620" b="0"/>
            <wp:wrapSquare wrapText="bothSides"/>
            <wp:docPr id="3" name="Рисунок 0" descr="compar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re3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201295</wp:posOffset>
            </wp:positionV>
            <wp:extent cx="3648075" cy="1847850"/>
            <wp:effectExtent l="19050" t="0" r="9525" b="0"/>
            <wp:wrapSquare wrapText="bothSides"/>
            <wp:docPr id="14" name="Рисунок 13" descr="solidwork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dworks1.jpg"/>
                    <pic:cNvPicPr/>
                  </pic:nvPicPr>
                  <pic:blipFill>
                    <a:blip r:embed="rId14" cstate="print"/>
                    <a:srcRect l="11028" t="12467" r="4918" b="1193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15C56" w:rsidRDefault="00815C5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815C56" w:rsidSect="002E1914">
      <w:headerReference w:type="default" r:id="rId15"/>
      <w:footerReference w:type="default" r:id="rId16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D43" w:rsidRDefault="00AB7D43">
      <w:r>
        <w:separator/>
      </w:r>
    </w:p>
  </w:endnote>
  <w:endnote w:type="continuationSeparator" w:id="0">
    <w:p w:rsidR="00AB7D43" w:rsidRDefault="00AB7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AB23B1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Copyright © Союз «Ворлдскиллс Россия»              </w:t>
              </w:r>
              <w:r w:rsidR="00AB23B1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Инженерный дизайн </w:t>
              </w:r>
              <w:r w:rsidR="00AB23B1">
                <w:rPr>
                  <w:rFonts w:ascii="Times New Roman" w:eastAsiaTheme="minorHAnsi" w:hAnsi="Times New Roman"/>
                  <w:sz w:val="18"/>
                  <w:szCs w:val="18"/>
                  <w:lang w:val="en-US" w:eastAsia="en-US"/>
                </w:rPr>
                <w:t>CAD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A700F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552284">
            <w:rPr>
              <w:caps/>
              <w:noProof/>
              <w:sz w:val="18"/>
              <w:szCs w:val="18"/>
            </w:rPr>
            <w:t>3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D43" w:rsidRDefault="00AB7D43">
      <w:r>
        <w:separator/>
      </w:r>
    </w:p>
  </w:footnote>
  <w:footnote w:type="continuationSeparator" w:id="0">
    <w:p w:rsidR="00AB7D43" w:rsidRDefault="00AB7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6"/>
  </w:num>
  <w:num w:numId="10">
    <w:abstractNumId w:val="11"/>
  </w:num>
  <w:num w:numId="11">
    <w:abstractNumId w:val="7"/>
  </w:num>
  <w:num w:numId="12">
    <w:abstractNumId w:val="15"/>
  </w:num>
  <w:num w:numId="13">
    <w:abstractNumId w:val="17"/>
  </w:num>
  <w:num w:numId="14">
    <w:abstractNumId w:val="0"/>
  </w:num>
  <w:num w:numId="15">
    <w:abstractNumId w:val="14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346D7"/>
    <w:rsid w:val="0004559B"/>
    <w:rsid w:val="00066DE8"/>
    <w:rsid w:val="00084825"/>
    <w:rsid w:val="000901B4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70FE4"/>
    <w:rsid w:val="001C762A"/>
    <w:rsid w:val="001E17D7"/>
    <w:rsid w:val="001E2B77"/>
    <w:rsid w:val="001E4AEC"/>
    <w:rsid w:val="00204C85"/>
    <w:rsid w:val="00204EA0"/>
    <w:rsid w:val="00211139"/>
    <w:rsid w:val="00211BFC"/>
    <w:rsid w:val="002176C5"/>
    <w:rsid w:val="0022405A"/>
    <w:rsid w:val="00224725"/>
    <w:rsid w:val="002334A2"/>
    <w:rsid w:val="002379FE"/>
    <w:rsid w:val="00240A7B"/>
    <w:rsid w:val="00252BB8"/>
    <w:rsid w:val="002548AC"/>
    <w:rsid w:val="00270339"/>
    <w:rsid w:val="002929CF"/>
    <w:rsid w:val="002B0559"/>
    <w:rsid w:val="002B1D26"/>
    <w:rsid w:val="002C1E51"/>
    <w:rsid w:val="002D0BA4"/>
    <w:rsid w:val="002D61AF"/>
    <w:rsid w:val="002E1914"/>
    <w:rsid w:val="0035067A"/>
    <w:rsid w:val="00350BEF"/>
    <w:rsid w:val="003653A5"/>
    <w:rsid w:val="003823C4"/>
    <w:rsid w:val="00384F61"/>
    <w:rsid w:val="003A072F"/>
    <w:rsid w:val="003C284C"/>
    <w:rsid w:val="003D7F11"/>
    <w:rsid w:val="003E2FD4"/>
    <w:rsid w:val="003F07DC"/>
    <w:rsid w:val="003F3C17"/>
    <w:rsid w:val="0040722E"/>
    <w:rsid w:val="00425D35"/>
    <w:rsid w:val="0042625A"/>
    <w:rsid w:val="00441ACD"/>
    <w:rsid w:val="00452EA3"/>
    <w:rsid w:val="00476D40"/>
    <w:rsid w:val="004A1455"/>
    <w:rsid w:val="004A4239"/>
    <w:rsid w:val="004B14FE"/>
    <w:rsid w:val="004E0F04"/>
    <w:rsid w:val="004E2A66"/>
    <w:rsid w:val="004E38DC"/>
    <w:rsid w:val="004E4D4E"/>
    <w:rsid w:val="004F6E4D"/>
    <w:rsid w:val="005204AB"/>
    <w:rsid w:val="00523C41"/>
    <w:rsid w:val="005430BC"/>
    <w:rsid w:val="00552284"/>
    <w:rsid w:val="005633F5"/>
    <w:rsid w:val="005701C6"/>
    <w:rsid w:val="00571A57"/>
    <w:rsid w:val="0057283F"/>
    <w:rsid w:val="0057423F"/>
    <w:rsid w:val="005929F6"/>
    <w:rsid w:val="005A7422"/>
    <w:rsid w:val="005B3AFC"/>
    <w:rsid w:val="005E51CA"/>
    <w:rsid w:val="005E7DF5"/>
    <w:rsid w:val="00600385"/>
    <w:rsid w:val="00600A86"/>
    <w:rsid w:val="00601155"/>
    <w:rsid w:val="00601510"/>
    <w:rsid w:val="00602EBA"/>
    <w:rsid w:val="00606365"/>
    <w:rsid w:val="006151AB"/>
    <w:rsid w:val="00631681"/>
    <w:rsid w:val="00637FB7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21023"/>
    <w:rsid w:val="00725AFF"/>
    <w:rsid w:val="00740FE5"/>
    <w:rsid w:val="0075575E"/>
    <w:rsid w:val="007557F6"/>
    <w:rsid w:val="007A3C8E"/>
    <w:rsid w:val="007B2E66"/>
    <w:rsid w:val="007B33D5"/>
    <w:rsid w:val="007B5D92"/>
    <w:rsid w:val="007B7F02"/>
    <w:rsid w:val="007C2B09"/>
    <w:rsid w:val="007C2CE2"/>
    <w:rsid w:val="007C4015"/>
    <w:rsid w:val="007C4B60"/>
    <w:rsid w:val="007E4D24"/>
    <w:rsid w:val="007E73A4"/>
    <w:rsid w:val="0081178A"/>
    <w:rsid w:val="0081189D"/>
    <w:rsid w:val="00815C56"/>
    <w:rsid w:val="00816CAF"/>
    <w:rsid w:val="0082021A"/>
    <w:rsid w:val="00834696"/>
    <w:rsid w:val="00876439"/>
    <w:rsid w:val="008A0283"/>
    <w:rsid w:val="008A611B"/>
    <w:rsid w:val="008A69D6"/>
    <w:rsid w:val="008B2202"/>
    <w:rsid w:val="008B738D"/>
    <w:rsid w:val="008C0984"/>
    <w:rsid w:val="008C09A5"/>
    <w:rsid w:val="008C493A"/>
    <w:rsid w:val="008C49B9"/>
    <w:rsid w:val="008D5FC9"/>
    <w:rsid w:val="008D7E30"/>
    <w:rsid w:val="008E64F8"/>
    <w:rsid w:val="009126ED"/>
    <w:rsid w:val="00922F1C"/>
    <w:rsid w:val="00935914"/>
    <w:rsid w:val="00962808"/>
    <w:rsid w:val="00982282"/>
    <w:rsid w:val="00991922"/>
    <w:rsid w:val="009A3DF0"/>
    <w:rsid w:val="009A4656"/>
    <w:rsid w:val="009D2126"/>
    <w:rsid w:val="009F008A"/>
    <w:rsid w:val="009F6F7F"/>
    <w:rsid w:val="00A406A7"/>
    <w:rsid w:val="00A700F6"/>
    <w:rsid w:val="00A725E7"/>
    <w:rsid w:val="00A81D84"/>
    <w:rsid w:val="00AA0D5E"/>
    <w:rsid w:val="00AA510B"/>
    <w:rsid w:val="00AB23B1"/>
    <w:rsid w:val="00AB7D43"/>
    <w:rsid w:val="00AC0A2D"/>
    <w:rsid w:val="00AD22C3"/>
    <w:rsid w:val="00AF0E34"/>
    <w:rsid w:val="00B165AD"/>
    <w:rsid w:val="00B37355"/>
    <w:rsid w:val="00B509A6"/>
    <w:rsid w:val="00B539EF"/>
    <w:rsid w:val="00B57C0B"/>
    <w:rsid w:val="00B62BF7"/>
    <w:rsid w:val="00B64E2F"/>
    <w:rsid w:val="00B65637"/>
    <w:rsid w:val="00B71CEB"/>
    <w:rsid w:val="00B73BF9"/>
    <w:rsid w:val="00B73D81"/>
    <w:rsid w:val="00B75487"/>
    <w:rsid w:val="00B8031D"/>
    <w:rsid w:val="00B835F4"/>
    <w:rsid w:val="00B961BC"/>
    <w:rsid w:val="00BA5866"/>
    <w:rsid w:val="00BB1634"/>
    <w:rsid w:val="00BB7B25"/>
    <w:rsid w:val="00BC0E0E"/>
    <w:rsid w:val="00BC3E44"/>
    <w:rsid w:val="00BD1AB8"/>
    <w:rsid w:val="00BD2F82"/>
    <w:rsid w:val="00BF4D6B"/>
    <w:rsid w:val="00BF6513"/>
    <w:rsid w:val="00C00ACB"/>
    <w:rsid w:val="00C0130D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D04AA9"/>
    <w:rsid w:val="00D139DF"/>
    <w:rsid w:val="00D203A7"/>
    <w:rsid w:val="00D217BC"/>
    <w:rsid w:val="00D36778"/>
    <w:rsid w:val="00D45BF1"/>
    <w:rsid w:val="00D52A06"/>
    <w:rsid w:val="00D53FB0"/>
    <w:rsid w:val="00D678DE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715AD"/>
    <w:rsid w:val="00E80209"/>
    <w:rsid w:val="00E802D3"/>
    <w:rsid w:val="00E8472B"/>
    <w:rsid w:val="00E96FD1"/>
    <w:rsid w:val="00EA7486"/>
    <w:rsid w:val="00EC210B"/>
    <w:rsid w:val="00EC7E5E"/>
    <w:rsid w:val="00ED7929"/>
    <w:rsid w:val="00EE010E"/>
    <w:rsid w:val="00EE3029"/>
    <w:rsid w:val="00EF02EE"/>
    <w:rsid w:val="00EF36DC"/>
    <w:rsid w:val="00F04A4C"/>
    <w:rsid w:val="00F17569"/>
    <w:rsid w:val="00F21D63"/>
    <w:rsid w:val="00F23D71"/>
    <w:rsid w:val="00F350D5"/>
    <w:rsid w:val="00F626DB"/>
    <w:rsid w:val="00F674C3"/>
    <w:rsid w:val="00F916CB"/>
    <w:rsid w:val="00F92FDE"/>
    <w:rsid w:val="00F96F9E"/>
    <w:rsid w:val="00FC2E00"/>
    <w:rsid w:val="00FC4121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3823C4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3823C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823C4"/>
    <w:pPr>
      <w:widowControl w:val="0"/>
      <w:shd w:val="clear" w:color="auto" w:fill="FFFFFF"/>
      <w:spacing w:before="480" w:after="0" w:line="370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3823C4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823C4"/>
    <w:pPr>
      <w:widowControl w:val="0"/>
      <w:shd w:val="clear" w:color="auto" w:fill="FFFFFF"/>
      <w:spacing w:after="480" w:line="0" w:lineRule="atLeast"/>
      <w:outlineLvl w:val="2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3684F9-6FFB-49B8-B298-E4C27941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Инженерный дизайн CAD</dc:creator>
  <cp:lastModifiedBy>Евгений</cp:lastModifiedBy>
  <cp:revision>11</cp:revision>
  <cp:lastPrinted>2016-05-24T09:08:00Z</cp:lastPrinted>
  <dcterms:created xsi:type="dcterms:W3CDTF">2019-06-27T16:03:00Z</dcterms:created>
  <dcterms:modified xsi:type="dcterms:W3CDTF">2020-07-01T11:01:00Z</dcterms:modified>
</cp:coreProperties>
</file>